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D1C986" w14:textId="76290FB2" w:rsidR="009D721D" w:rsidRPr="009D721D" w:rsidRDefault="009D721D" w:rsidP="009D721D">
      <w:pPr>
        <w:jc w:val="both"/>
      </w:pPr>
      <w:r w:rsidRPr="009D721D">
        <w:rPr>
          <w:b/>
          <w:bCs/>
        </w:rPr>
        <w:t>ANÁLISE MICROBIOLÓGICA</w:t>
      </w:r>
    </w:p>
    <w:p w14:paraId="342CEF66" w14:textId="77777777" w:rsidR="009D721D" w:rsidRPr="009D721D" w:rsidRDefault="009D721D" w:rsidP="009D721D">
      <w:pPr>
        <w:jc w:val="both"/>
      </w:pPr>
      <w:r w:rsidRPr="009D721D">
        <w:t>DEFINIÇÕES, CONCEITOS BÁSICOS DOS SERVIÇOS ANÁLISE MICROBIOLÓGICA EM SISTEMAS DE AR-CONDICIONADO DESTINADO AO CONTROLE DE QUALIDADE DOS AMBIENTES INTERIORES</w:t>
      </w:r>
    </w:p>
    <w:p w14:paraId="3AE8EE1A" w14:textId="77777777" w:rsidR="009D721D" w:rsidRPr="009D721D" w:rsidRDefault="009D721D" w:rsidP="009D721D">
      <w:pPr>
        <w:jc w:val="both"/>
      </w:pPr>
      <w:r w:rsidRPr="009D721D">
        <w:t xml:space="preserve">O perfil para diagnóstico ambiental compõe-se de três metodologias básicas, que </w:t>
      </w:r>
      <w:proofErr w:type="gramStart"/>
      <w:r w:rsidRPr="009D721D">
        <w:t>destinam-se</w:t>
      </w:r>
      <w:proofErr w:type="gramEnd"/>
      <w:r w:rsidRPr="009D721D">
        <w:t xml:space="preserve"> à avaliação das condições microbiológicas de interiores e de sistemas de ar-condicionado.</w:t>
      </w:r>
    </w:p>
    <w:p w14:paraId="15033151" w14:textId="4F1F999C" w:rsidR="009D721D" w:rsidRPr="009D721D" w:rsidRDefault="009D721D" w:rsidP="009D721D">
      <w:pPr>
        <w:pStyle w:val="PargrafodaLista"/>
        <w:numPr>
          <w:ilvl w:val="0"/>
          <w:numId w:val="1"/>
        </w:numPr>
        <w:jc w:val="both"/>
      </w:pPr>
      <w:r w:rsidRPr="009D721D">
        <w:t xml:space="preserve"> Controle Microbiológico de Ar</w:t>
      </w:r>
    </w:p>
    <w:p w14:paraId="3687AA0C" w14:textId="77777777" w:rsidR="009D721D" w:rsidRPr="009D721D" w:rsidRDefault="009D721D" w:rsidP="009D721D">
      <w:r w:rsidRPr="009D721D">
        <w:t>Objeto da Análise: Ar Ambiental;</w:t>
      </w:r>
      <w:r w:rsidRPr="009D721D">
        <w:br/>
        <w:t>Referencial: Por amostragem;</w:t>
      </w:r>
      <w:r w:rsidRPr="009D721D">
        <w:br/>
        <w:t>Finalidade: Quantificar bactérias e fungos. Estes elementos são marcadores epidemiológicos da qualidade do ar. Esta análise permite ainda, uma boa avaliação do ambiente, no que concerne a fenômenos de hipersensibilidade;</w:t>
      </w:r>
      <w:r w:rsidRPr="009D721D">
        <w:br/>
        <w:t>Escopo: Pesquisa de microbiota fúngica (contagem total, diferencial e identificação) com periodicidade prevista em PMOC.</w:t>
      </w:r>
    </w:p>
    <w:p w14:paraId="0D935BFD" w14:textId="3E75B04F" w:rsidR="009D721D" w:rsidRPr="009D721D" w:rsidRDefault="009D721D" w:rsidP="009D721D">
      <w:pPr>
        <w:pStyle w:val="PargrafodaLista"/>
        <w:numPr>
          <w:ilvl w:val="0"/>
          <w:numId w:val="1"/>
        </w:numPr>
        <w:jc w:val="both"/>
      </w:pPr>
      <w:r w:rsidRPr="009D721D">
        <w:t xml:space="preserve"> Perfil Diagnóstico</w:t>
      </w:r>
    </w:p>
    <w:p w14:paraId="693CB347" w14:textId="77777777" w:rsidR="009D721D" w:rsidRPr="009D721D" w:rsidRDefault="009D721D" w:rsidP="009D721D">
      <w:r w:rsidRPr="009D721D">
        <w:t>Objeto da Análise: Bandeja de Condensado.</w:t>
      </w:r>
      <w:r w:rsidRPr="009D721D">
        <w:br/>
        <w:t>Referencial: em água e biofilme, por equipamento;</w:t>
      </w:r>
      <w:r w:rsidRPr="009D721D">
        <w:br/>
        <w:t xml:space="preserve">Finalidade: Qualificar e quantificar o ecossistema formado na bandeja de condensado, caracterizando a magnitude e complexidade da principal fonte poluente primária no sistema. Identificar a presença do agente patogênico causador da pneumonia por </w:t>
      </w:r>
      <w:proofErr w:type="spellStart"/>
      <w:r w:rsidRPr="009D721D">
        <w:t>Legionella</w:t>
      </w:r>
      <w:proofErr w:type="spellEnd"/>
      <w:r w:rsidRPr="009D721D">
        <w:t xml:space="preserve"> e da febre de </w:t>
      </w:r>
      <w:proofErr w:type="spellStart"/>
      <w:r w:rsidRPr="009D721D">
        <w:t>Pontiac</w:t>
      </w:r>
      <w:proofErr w:type="spellEnd"/>
      <w:r w:rsidRPr="009D721D">
        <w:t>;</w:t>
      </w:r>
      <w:r w:rsidRPr="009D721D">
        <w:br/>
        <w:t>Escopo: Contagem padrão em placa de bactérias heterotróficas;</w:t>
      </w:r>
      <w:r w:rsidRPr="009D721D">
        <w:br/>
        <w:t xml:space="preserve">Pesquisa de </w:t>
      </w:r>
      <w:proofErr w:type="spellStart"/>
      <w:r w:rsidRPr="009D721D">
        <w:t>microbióta</w:t>
      </w:r>
      <w:proofErr w:type="spellEnd"/>
      <w:r w:rsidRPr="009D721D">
        <w:t xml:space="preserve"> fúngica (contagem total, diferencial e identificação);</w:t>
      </w:r>
      <w:r w:rsidRPr="009D721D">
        <w:br/>
        <w:t>Pesquisa de algas;</w:t>
      </w:r>
      <w:r w:rsidRPr="009D721D">
        <w:br/>
        <w:t xml:space="preserve">Pesquisa </w:t>
      </w:r>
      <w:proofErr w:type="spellStart"/>
      <w:r w:rsidRPr="009D721D">
        <w:t>amebídeos</w:t>
      </w:r>
      <w:proofErr w:type="spellEnd"/>
      <w:r w:rsidRPr="009D721D">
        <w:t xml:space="preserve">, e Pesquisa </w:t>
      </w:r>
      <w:proofErr w:type="spellStart"/>
      <w:r w:rsidRPr="009D721D">
        <w:t>Legionella</w:t>
      </w:r>
      <w:proofErr w:type="spellEnd"/>
      <w:r w:rsidRPr="009D721D">
        <w:t xml:space="preserve"> sp.</w:t>
      </w:r>
    </w:p>
    <w:p w14:paraId="58B697BD" w14:textId="1D3378E0" w:rsidR="009D721D" w:rsidRPr="009D721D" w:rsidRDefault="009D721D" w:rsidP="009D721D">
      <w:pPr>
        <w:pStyle w:val="PargrafodaLista"/>
        <w:numPr>
          <w:ilvl w:val="0"/>
          <w:numId w:val="1"/>
        </w:numPr>
        <w:jc w:val="both"/>
      </w:pPr>
      <w:r w:rsidRPr="009D721D">
        <w:t xml:space="preserve"> Avaliação Microbiológica de Superfícies</w:t>
      </w:r>
    </w:p>
    <w:p w14:paraId="6FE80B8B" w14:textId="77777777" w:rsidR="009D721D" w:rsidRPr="009D721D" w:rsidRDefault="009D721D" w:rsidP="009D721D">
      <w:r w:rsidRPr="009D721D">
        <w:t>Objeto da Análise: Dutos;</w:t>
      </w:r>
      <w:r w:rsidRPr="009D721D">
        <w:br/>
        <w:t>Referencial: por amostragem;</w:t>
      </w:r>
      <w:r w:rsidRPr="009D721D">
        <w:br/>
        <w:t>Finalidade: Quantificar os níveis residuais advindos da fonte contaminante e desenvolvidas secundariamente nos ambientes.</w:t>
      </w:r>
      <w:r w:rsidRPr="009D721D">
        <w:br/>
        <w:t>Escopo: Contagem padrão em placa de bactérias heterotróficas, e</w:t>
      </w:r>
      <w:r w:rsidRPr="009D721D">
        <w:br/>
        <w:t>Pesquisa de fungos (contagem total).</w:t>
      </w:r>
    </w:p>
    <w:p w14:paraId="340FC430" w14:textId="2EA70D9B" w:rsidR="009D721D" w:rsidRPr="009D721D" w:rsidRDefault="009D721D" w:rsidP="009D721D">
      <w:pPr>
        <w:pStyle w:val="PargrafodaLista"/>
        <w:numPr>
          <w:ilvl w:val="0"/>
          <w:numId w:val="1"/>
        </w:numPr>
        <w:jc w:val="both"/>
      </w:pPr>
      <w:r>
        <w:t xml:space="preserve"> </w:t>
      </w:r>
      <w:r w:rsidRPr="009D721D">
        <w:t xml:space="preserve"> Metodologia de Pesquisa</w:t>
      </w:r>
    </w:p>
    <w:p w14:paraId="5BE64678" w14:textId="6BE2DFEF" w:rsidR="009D721D" w:rsidRPr="009D721D" w:rsidRDefault="009D721D" w:rsidP="009D721D">
      <w:pPr>
        <w:jc w:val="both"/>
      </w:pPr>
      <w:proofErr w:type="gramStart"/>
      <w:r>
        <w:t xml:space="preserve">4.1 </w:t>
      </w:r>
      <w:r w:rsidRPr="009D721D">
        <w:t xml:space="preserve"> Os</w:t>
      </w:r>
      <w:proofErr w:type="gramEnd"/>
      <w:r w:rsidRPr="009D721D">
        <w:t xml:space="preserve"> métodos utilizados deverão ser padrões indicados pela ABNT (ASSOCIAÇÃO BRASILEIRA DE NORMAS TÉCNICAS) NBR 17.037 e, na ausência desta, utilizar se à norma ASHRAE (American Society </w:t>
      </w:r>
      <w:proofErr w:type="spellStart"/>
      <w:r w:rsidRPr="009D721D">
        <w:t>of</w:t>
      </w:r>
      <w:proofErr w:type="spellEnd"/>
      <w:r w:rsidRPr="009D721D">
        <w:t xml:space="preserve"> </w:t>
      </w:r>
      <w:proofErr w:type="spellStart"/>
      <w:r w:rsidRPr="009D721D">
        <w:t>Heating</w:t>
      </w:r>
      <w:proofErr w:type="spellEnd"/>
      <w:r w:rsidRPr="009D721D">
        <w:t xml:space="preserve">, </w:t>
      </w:r>
      <w:proofErr w:type="spellStart"/>
      <w:r w:rsidRPr="009D721D">
        <w:t>Refrigerating</w:t>
      </w:r>
      <w:proofErr w:type="spellEnd"/>
      <w:r w:rsidRPr="009D721D">
        <w:t xml:space="preserve"> </w:t>
      </w:r>
      <w:proofErr w:type="spellStart"/>
      <w:r w:rsidRPr="009D721D">
        <w:t>and</w:t>
      </w:r>
      <w:proofErr w:type="spellEnd"/>
      <w:r w:rsidRPr="009D721D">
        <w:t xml:space="preserve"> Air-</w:t>
      </w:r>
      <w:proofErr w:type="spellStart"/>
      <w:r w:rsidRPr="009D721D">
        <w:t>Conditioning</w:t>
      </w:r>
      <w:proofErr w:type="spellEnd"/>
      <w:r w:rsidRPr="009D721D">
        <w:t xml:space="preserve"> </w:t>
      </w:r>
      <w:proofErr w:type="spellStart"/>
      <w:r w:rsidRPr="009D721D">
        <w:t>Engineers</w:t>
      </w:r>
      <w:proofErr w:type="spellEnd"/>
      <w:r w:rsidRPr="009D721D">
        <w:t>.</w:t>
      </w:r>
    </w:p>
    <w:p w14:paraId="2C2A4C0D" w14:textId="6D84FDAD" w:rsidR="009D721D" w:rsidRPr="009D721D" w:rsidRDefault="009D721D" w:rsidP="009D721D">
      <w:pPr>
        <w:jc w:val="both"/>
      </w:pPr>
      <w:proofErr w:type="gramStart"/>
      <w:r>
        <w:t xml:space="preserve">4.2 </w:t>
      </w:r>
      <w:r w:rsidRPr="009D721D">
        <w:t xml:space="preserve"> A</w:t>
      </w:r>
      <w:proofErr w:type="gramEnd"/>
      <w:r w:rsidRPr="009D721D">
        <w:t xml:space="preserve"> metodologia científica de pesquisa utilizada determina um perfil das características microbiológicas ambientais, quantificando e qualificando inicialmente a </w:t>
      </w:r>
      <w:proofErr w:type="spellStart"/>
      <w:r w:rsidRPr="009D721D">
        <w:t>microbiótica</w:t>
      </w:r>
      <w:proofErr w:type="spellEnd"/>
      <w:r w:rsidRPr="009D721D">
        <w:t xml:space="preserve"> constituinte das fontes de poluição biológica, dimensionando a magnitude do processo de poluição, nas máquinas de ar-condicionado.</w:t>
      </w:r>
    </w:p>
    <w:p w14:paraId="6DB45C1F" w14:textId="3B81818E" w:rsidR="009D721D" w:rsidRPr="009D721D" w:rsidRDefault="009D721D" w:rsidP="009D721D">
      <w:r>
        <w:t>4.3</w:t>
      </w:r>
      <w:r w:rsidRPr="009D721D">
        <w:t xml:space="preserve"> Em seguida, deverão ser quantificados os processos residuais no sistema, como</w:t>
      </w:r>
      <w:r>
        <w:t xml:space="preserve"> </w:t>
      </w:r>
      <w:r w:rsidRPr="009D721D">
        <w:t>alimentadores secundários, nos dutos.</w:t>
      </w:r>
      <w:r>
        <w:t xml:space="preserve"> </w:t>
      </w:r>
      <w:r w:rsidRPr="009D721D">
        <w:t xml:space="preserve">O estadiamento biológico ambiental é então concluído, </w:t>
      </w:r>
      <w:r w:rsidRPr="009D721D">
        <w:lastRenderedPageBreak/>
        <w:t>com a determinação da qualidade de ar resultante no ambiente, onde sofre várias interferências em relação ao local, suas características e sua utilização.</w:t>
      </w:r>
    </w:p>
    <w:p w14:paraId="3B3F0374" w14:textId="3628F325" w:rsidR="009D721D" w:rsidRPr="009D721D" w:rsidRDefault="009D721D" w:rsidP="009D721D">
      <w:pPr>
        <w:jc w:val="both"/>
      </w:pPr>
      <w:proofErr w:type="gramStart"/>
      <w:r>
        <w:t xml:space="preserve">4.4 </w:t>
      </w:r>
      <w:r w:rsidRPr="009D721D">
        <w:t xml:space="preserve"> Deverá</w:t>
      </w:r>
      <w:proofErr w:type="gramEnd"/>
      <w:r w:rsidRPr="009D721D">
        <w:t xml:space="preserve"> ser utilizada como análise controle, a qualidade microbiológica de ar do ambiente externo, pois em ambientes fechados a </w:t>
      </w:r>
      <w:proofErr w:type="spellStart"/>
      <w:r w:rsidRPr="009D721D">
        <w:t>microbióta</w:t>
      </w:r>
      <w:proofErr w:type="spellEnd"/>
      <w:r w:rsidRPr="009D721D">
        <w:t xml:space="preserve"> chega a ser entre 1.000 e 100.000 vezes maior, quando comparados aos ambientes internos, tendo ainda características dimensionais distintas.</w:t>
      </w:r>
    </w:p>
    <w:p w14:paraId="7B744C15" w14:textId="14F2CFD5" w:rsidR="009D721D" w:rsidRPr="009D721D" w:rsidRDefault="009D721D" w:rsidP="009D721D">
      <w:pPr>
        <w:jc w:val="both"/>
      </w:pPr>
      <w:proofErr w:type="gramStart"/>
      <w:r>
        <w:t xml:space="preserve">4.5 </w:t>
      </w:r>
      <w:r w:rsidRPr="009D721D">
        <w:t xml:space="preserve"> As</w:t>
      </w:r>
      <w:proofErr w:type="gramEnd"/>
      <w:r w:rsidRPr="009D721D">
        <w:t xml:space="preserve"> análises de diagnóstico da fonte poluente primária deverão ser realizadas em materiais coletados nas bandejas de condensados (água e biofilme). Nestes locais são identificados e quantificados microrganismos patogênicos obrigatórios, patogênicos oportunistas e microrganismos alergênicos em potencial (bactérias, fungos, ácaros, algas e protozoários), os quais, em função do seu tamanho e peso, podem ser aspergidos ao ambiente, que em escala exponencial, diretamente proporcional ao tempo de funcionamento da máquina, poderão proporcionar um ambiente desfavorável, do ponto de vista ocupacional.</w:t>
      </w:r>
    </w:p>
    <w:p w14:paraId="3797C4C1" w14:textId="63573167" w:rsidR="009D721D" w:rsidRPr="009D721D" w:rsidRDefault="009D721D" w:rsidP="009D721D">
      <w:pPr>
        <w:jc w:val="both"/>
      </w:pPr>
      <w:proofErr w:type="gramStart"/>
      <w:r>
        <w:t xml:space="preserve">4.7 </w:t>
      </w:r>
      <w:r w:rsidRPr="009D721D">
        <w:t xml:space="preserve"> Para</w:t>
      </w:r>
      <w:proofErr w:type="gramEnd"/>
      <w:r w:rsidRPr="009D721D">
        <w:t xml:space="preserve"> diagnóstico das fontes poluentes secundárias, deverão ser colhidos ainda materiais dos dutos, através da cultura de superfície, determinando desta forma a magnitude da ação residual e/ou insuficiências no processo de manutenção dos sistemas.</w:t>
      </w:r>
    </w:p>
    <w:p w14:paraId="5463F528" w14:textId="654C69E0" w:rsidR="009D721D" w:rsidRPr="009D721D" w:rsidRDefault="009D721D" w:rsidP="009D721D">
      <w:pPr>
        <w:jc w:val="both"/>
      </w:pPr>
      <w:r>
        <w:t>4.8</w:t>
      </w:r>
      <w:r w:rsidRPr="009D721D">
        <w:t xml:space="preserve"> Para diagnóstico das características resultantes finais do ar ambiental interior, através do amostrador de Andersen, deverá ser determinada a qualidade do ar do ponto de vista microbiológico do ar insuflado através dos dutos e finalmente a determinada a qualidade de ar resultante no ambiente, estratificados através da dimensão de cada microrganismo, em respiráveis a níveis profundos (alvéolo pulmonar) e microrganismos respiráveis a níveis superficiais (vias aéreas superiores).</w:t>
      </w:r>
    </w:p>
    <w:p w14:paraId="19C0DF98" w14:textId="4D63928C" w:rsidR="009D721D" w:rsidRPr="009D721D" w:rsidRDefault="009D721D" w:rsidP="009D721D">
      <w:pPr>
        <w:jc w:val="both"/>
      </w:pPr>
      <w:proofErr w:type="gramStart"/>
      <w:r>
        <w:t xml:space="preserve">4.9 </w:t>
      </w:r>
      <w:r w:rsidRPr="009D721D">
        <w:t xml:space="preserve"> Deverão</w:t>
      </w:r>
      <w:proofErr w:type="gramEnd"/>
      <w:r w:rsidRPr="009D721D">
        <w:t xml:space="preserve"> ser ainda quantificados os níveis de matéria particulada suspensas, com capacidade respirável superficial (vias aéreas respiratórias superficiais) e profunda (vias aéreas respiratórias profundas), objetivando avaliar o risco relativo de agravo à saúde, através de partículas físicas respiráveis.</w:t>
      </w:r>
    </w:p>
    <w:p w14:paraId="174E7874" w14:textId="312BDBD4" w:rsidR="009D721D" w:rsidRPr="009D721D" w:rsidRDefault="009D721D" w:rsidP="009D721D">
      <w:pPr>
        <w:jc w:val="both"/>
      </w:pPr>
      <w:r w:rsidRPr="009D721D">
        <w:br/>
      </w:r>
      <w:proofErr w:type="gramStart"/>
      <w:r>
        <w:t>5</w:t>
      </w:r>
      <w:r w:rsidRPr="009D721D">
        <w:t>  Diagnóstico</w:t>
      </w:r>
      <w:proofErr w:type="gramEnd"/>
      <w:r w:rsidRPr="009D721D">
        <w:t xml:space="preserve"> Final e Recomendações</w:t>
      </w:r>
    </w:p>
    <w:p w14:paraId="386FB064" w14:textId="3120F33D" w:rsidR="009D721D" w:rsidRPr="009D721D" w:rsidRDefault="009D721D" w:rsidP="009D721D">
      <w:pPr>
        <w:jc w:val="both"/>
      </w:pPr>
      <w:r>
        <w:t xml:space="preserve">5.1 </w:t>
      </w:r>
      <w:r w:rsidRPr="009D721D">
        <w:t xml:space="preserve">Deverá ser fornecido um laudo conclusivo, indicando e quantificando os microrganismos em </w:t>
      </w:r>
      <w:proofErr w:type="spellStart"/>
      <w:r w:rsidRPr="009D721D">
        <w:t>aerodispersão</w:t>
      </w:r>
      <w:proofErr w:type="spellEnd"/>
      <w:r w:rsidRPr="009D721D">
        <w:t xml:space="preserve"> encontrados, interpretando o resultado obtido, e comparando-o com os padrões internacionais de aceitabilidade.</w:t>
      </w:r>
    </w:p>
    <w:p w14:paraId="2FCEB349" w14:textId="349FAFAB" w:rsidR="009D721D" w:rsidRPr="009D721D" w:rsidRDefault="009D721D" w:rsidP="009D721D">
      <w:pPr>
        <w:jc w:val="both"/>
      </w:pPr>
      <w:proofErr w:type="gramStart"/>
      <w:r>
        <w:t xml:space="preserve">5.2 </w:t>
      </w:r>
      <w:r w:rsidRPr="009D721D">
        <w:t xml:space="preserve"> Equipamentos</w:t>
      </w:r>
      <w:proofErr w:type="gramEnd"/>
      <w:r w:rsidRPr="009D721D">
        <w:t xml:space="preserve"> a Serem Utilizados</w:t>
      </w:r>
    </w:p>
    <w:p w14:paraId="27C0D1E3" w14:textId="4F363060" w:rsidR="009D721D" w:rsidRPr="009D721D" w:rsidRDefault="009D721D" w:rsidP="009D721D">
      <w:pPr>
        <w:jc w:val="both"/>
      </w:pPr>
      <w:r>
        <w:t>5.2.1</w:t>
      </w:r>
      <w:r w:rsidRPr="009D721D">
        <w:t xml:space="preserve"> Para amostragem de ar deverá ser utilizado um amostrador de ANDERSEN, considerado cientificamente como padrão ouro, entre os amostradores de ar.</w:t>
      </w:r>
    </w:p>
    <w:p w14:paraId="2B40A731" w14:textId="2C186434" w:rsidR="009D721D" w:rsidRPr="009D721D" w:rsidRDefault="009D721D" w:rsidP="009D721D">
      <w:pPr>
        <w:jc w:val="both"/>
      </w:pPr>
      <w:r w:rsidRPr="009D721D">
        <w:t>5.2</w:t>
      </w:r>
      <w:r>
        <w:t>.3</w:t>
      </w:r>
      <w:r w:rsidRPr="009D721D">
        <w:t xml:space="preserve"> Para captação de resíduos em dutos de ar-condicionado deverá ser utilizado um conjunto de acessórios do tipo DUST COLLETOR.</w:t>
      </w:r>
    </w:p>
    <w:tbl>
      <w:tblPr>
        <w:tblW w:w="987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16"/>
        <w:gridCol w:w="2354"/>
      </w:tblGrid>
      <w:tr w:rsidR="009D721D" w:rsidRPr="009D721D" w14:paraId="50E12264" w14:textId="77777777" w:rsidTr="009D721D">
        <w:tc>
          <w:tcPr>
            <w:tcW w:w="7425" w:type="dxa"/>
            <w:tcBorders>
              <w:top w:val="single" w:sz="6" w:space="0" w:color="00000A"/>
              <w:left w:val="single" w:sz="6" w:space="0" w:color="00000A"/>
              <w:bottom w:val="dotted" w:sz="6" w:space="0" w:color="00000A"/>
              <w:right w:val="dotted" w:sz="6" w:space="0" w:color="00000A"/>
            </w:tcBorders>
            <w:shd w:val="clear" w:color="auto" w:fill="FFFFFF"/>
            <w:vAlign w:val="center"/>
            <w:hideMark/>
          </w:tcPr>
          <w:p w14:paraId="6A5ABF57" w14:textId="77777777" w:rsidR="009D721D" w:rsidRPr="009D721D" w:rsidRDefault="009D721D" w:rsidP="009D721D">
            <w:pPr>
              <w:jc w:val="both"/>
            </w:pPr>
            <w:r w:rsidRPr="009D721D">
              <w:t>Descrição</w:t>
            </w:r>
          </w:p>
        </w:tc>
        <w:tc>
          <w:tcPr>
            <w:tcW w:w="2325" w:type="dxa"/>
            <w:tcBorders>
              <w:top w:val="single" w:sz="6" w:space="0" w:color="00000A"/>
              <w:left w:val="dotted" w:sz="6" w:space="0" w:color="00000A"/>
              <w:bottom w:val="dotted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366B63D1" w14:textId="77777777" w:rsidR="009D721D" w:rsidRPr="009D721D" w:rsidRDefault="009D721D" w:rsidP="009D721D">
            <w:pPr>
              <w:jc w:val="both"/>
            </w:pPr>
            <w:r w:rsidRPr="009D721D">
              <w:t>Qt. Anual de Amostras</w:t>
            </w:r>
          </w:p>
        </w:tc>
      </w:tr>
      <w:tr w:rsidR="009D721D" w:rsidRPr="009D721D" w14:paraId="14CA786B" w14:textId="77777777" w:rsidTr="009D721D">
        <w:tc>
          <w:tcPr>
            <w:tcW w:w="7425" w:type="dxa"/>
            <w:tcBorders>
              <w:top w:val="dotted" w:sz="6" w:space="0" w:color="00000A"/>
              <w:left w:val="single" w:sz="6" w:space="0" w:color="00000A"/>
              <w:bottom w:val="dotted" w:sz="6" w:space="0" w:color="00000A"/>
              <w:right w:val="dotted" w:sz="6" w:space="0" w:color="00000A"/>
            </w:tcBorders>
            <w:shd w:val="clear" w:color="auto" w:fill="FFFFFF"/>
            <w:hideMark/>
          </w:tcPr>
          <w:p w14:paraId="67F12B85" w14:textId="77777777" w:rsidR="009D721D" w:rsidRPr="009D721D" w:rsidRDefault="009D721D" w:rsidP="009D721D">
            <w:pPr>
              <w:jc w:val="both"/>
            </w:pPr>
            <w:r w:rsidRPr="009D721D">
              <w:t>Controle microbiológico de ar externo</w:t>
            </w:r>
          </w:p>
        </w:tc>
        <w:tc>
          <w:tcPr>
            <w:tcW w:w="2325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14:paraId="2A1F7B50" w14:textId="77777777" w:rsidR="009D721D" w:rsidRPr="009D721D" w:rsidRDefault="009D721D" w:rsidP="009D721D">
            <w:pPr>
              <w:jc w:val="both"/>
            </w:pPr>
            <w:r w:rsidRPr="009D721D">
              <w:t>02</w:t>
            </w:r>
          </w:p>
        </w:tc>
      </w:tr>
      <w:tr w:rsidR="009D721D" w:rsidRPr="009D721D" w14:paraId="567AEC9D" w14:textId="77777777" w:rsidTr="009D721D">
        <w:tc>
          <w:tcPr>
            <w:tcW w:w="7425" w:type="dxa"/>
            <w:tcBorders>
              <w:top w:val="dotted" w:sz="6" w:space="0" w:color="00000A"/>
              <w:left w:val="single" w:sz="6" w:space="0" w:color="00000A"/>
              <w:bottom w:val="dotted" w:sz="6" w:space="0" w:color="00000A"/>
              <w:right w:val="dotted" w:sz="6" w:space="0" w:color="00000A"/>
            </w:tcBorders>
            <w:shd w:val="clear" w:color="auto" w:fill="FFFFFF"/>
            <w:hideMark/>
          </w:tcPr>
          <w:p w14:paraId="367A57DF" w14:textId="77777777" w:rsidR="009D721D" w:rsidRPr="009D721D" w:rsidRDefault="009D721D" w:rsidP="009D721D">
            <w:pPr>
              <w:jc w:val="both"/>
            </w:pPr>
            <w:r w:rsidRPr="009D721D">
              <w:t>Controle microbiológico de ar interno</w:t>
            </w:r>
          </w:p>
        </w:tc>
        <w:tc>
          <w:tcPr>
            <w:tcW w:w="2325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14:paraId="0E89C5EE" w14:textId="77777777" w:rsidR="009D721D" w:rsidRPr="009D721D" w:rsidRDefault="009D721D" w:rsidP="009D721D">
            <w:pPr>
              <w:jc w:val="both"/>
            </w:pPr>
            <w:r w:rsidRPr="009D721D">
              <w:t>02</w:t>
            </w:r>
          </w:p>
        </w:tc>
      </w:tr>
      <w:tr w:rsidR="009D721D" w:rsidRPr="009D721D" w14:paraId="5AD1B000" w14:textId="77777777" w:rsidTr="009D721D">
        <w:tc>
          <w:tcPr>
            <w:tcW w:w="7425" w:type="dxa"/>
            <w:tcBorders>
              <w:top w:val="dotted" w:sz="6" w:space="0" w:color="00000A"/>
              <w:left w:val="single" w:sz="6" w:space="0" w:color="00000A"/>
              <w:bottom w:val="dotted" w:sz="6" w:space="0" w:color="00000A"/>
              <w:right w:val="dotted" w:sz="6" w:space="0" w:color="00000A"/>
            </w:tcBorders>
            <w:shd w:val="clear" w:color="auto" w:fill="FFFFFF"/>
            <w:hideMark/>
          </w:tcPr>
          <w:p w14:paraId="44D422DE" w14:textId="77777777" w:rsidR="009D721D" w:rsidRPr="009D721D" w:rsidRDefault="009D721D" w:rsidP="009D721D">
            <w:pPr>
              <w:jc w:val="both"/>
            </w:pPr>
            <w:r w:rsidRPr="009D721D">
              <w:lastRenderedPageBreak/>
              <w:t xml:space="preserve">Self </w:t>
            </w:r>
            <w:proofErr w:type="spellStart"/>
            <w:r w:rsidRPr="009D721D">
              <w:t>Contained</w:t>
            </w:r>
            <w:proofErr w:type="spellEnd"/>
          </w:p>
        </w:tc>
        <w:tc>
          <w:tcPr>
            <w:tcW w:w="2325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14:paraId="194A84B4" w14:textId="77777777" w:rsidR="009D721D" w:rsidRPr="009D721D" w:rsidRDefault="009D721D" w:rsidP="009D721D">
            <w:pPr>
              <w:jc w:val="both"/>
            </w:pPr>
            <w:r w:rsidRPr="009D721D">
              <w:t>20</w:t>
            </w:r>
          </w:p>
        </w:tc>
      </w:tr>
      <w:tr w:rsidR="009D721D" w:rsidRPr="009D721D" w14:paraId="7B2418E4" w14:textId="77777777" w:rsidTr="009D721D">
        <w:tc>
          <w:tcPr>
            <w:tcW w:w="7425" w:type="dxa"/>
            <w:tcBorders>
              <w:top w:val="dotted" w:sz="6" w:space="0" w:color="00000A"/>
              <w:left w:val="single" w:sz="6" w:space="0" w:color="00000A"/>
              <w:bottom w:val="dotted" w:sz="6" w:space="0" w:color="00000A"/>
              <w:right w:val="dotted" w:sz="6" w:space="0" w:color="00000A"/>
            </w:tcBorders>
            <w:shd w:val="clear" w:color="auto" w:fill="FFFFFF"/>
            <w:hideMark/>
          </w:tcPr>
          <w:p w14:paraId="3959DC32" w14:textId="77777777" w:rsidR="009D721D" w:rsidRPr="009D721D" w:rsidRDefault="009D721D" w:rsidP="009D721D">
            <w:pPr>
              <w:jc w:val="both"/>
            </w:pPr>
            <w:r w:rsidRPr="009D721D">
              <w:t>Perfil de Diagnóstico (bandeja de condensado)</w:t>
            </w:r>
          </w:p>
        </w:tc>
        <w:tc>
          <w:tcPr>
            <w:tcW w:w="2325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14:paraId="47614F18" w14:textId="77777777" w:rsidR="009D721D" w:rsidRPr="009D721D" w:rsidRDefault="009D721D" w:rsidP="009D721D">
            <w:pPr>
              <w:jc w:val="both"/>
            </w:pPr>
            <w:r w:rsidRPr="009D721D">
              <w:t>30</w:t>
            </w:r>
          </w:p>
        </w:tc>
      </w:tr>
      <w:tr w:rsidR="009D721D" w:rsidRPr="009D721D" w14:paraId="76B89CFE" w14:textId="77777777" w:rsidTr="009D721D">
        <w:tc>
          <w:tcPr>
            <w:tcW w:w="7425" w:type="dxa"/>
            <w:tcBorders>
              <w:top w:val="dotted" w:sz="6" w:space="0" w:color="00000A"/>
              <w:left w:val="single" w:sz="6" w:space="0" w:color="00000A"/>
              <w:bottom w:val="dotted" w:sz="6" w:space="0" w:color="00000A"/>
              <w:right w:val="dotted" w:sz="6" w:space="0" w:color="00000A"/>
            </w:tcBorders>
            <w:shd w:val="clear" w:color="auto" w:fill="FFFFFF"/>
            <w:hideMark/>
          </w:tcPr>
          <w:p w14:paraId="32DBE67A" w14:textId="77777777" w:rsidR="009D721D" w:rsidRPr="009D721D" w:rsidRDefault="009D721D" w:rsidP="009D721D">
            <w:pPr>
              <w:jc w:val="both"/>
            </w:pPr>
            <w:r w:rsidRPr="009D721D">
              <w:t xml:space="preserve">Avaliação de matéria </w:t>
            </w:r>
            <w:proofErr w:type="spellStart"/>
            <w:r w:rsidRPr="009D721D">
              <w:t>bioparticulada</w:t>
            </w:r>
            <w:proofErr w:type="spellEnd"/>
            <w:r w:rsidRPr="009D721D">
              <w:t xml:space="preserve"> (duto proximal)</w:t>
            </w:r>
          </w:p>
        </w:tc>
        <w:tc>
          <w:tcPr>
            <w:tcW w:w="2325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14:paraId="3925B5B4" w14:textId="77777777" w:rsidR="009D721D" w:rsidRPr="009D721D" w:rsidRDefault="009D721D" w:rsidP="009D721D">
            <w:pPr>
              <w:jc w:val="both"/>
            </w:pPr>
            <w:r w:rsidRPr="009D721D">
              <w:t>20</w:t>
            </w:r>
          </w:p>
        </w:tc>
      </w:tr>
      <w:tr w:rsidR="009D721D" w:rsidRPr="009D721D" w14:paraId="4E1AC059" w14:textId="77777777" w:rsidTr="009D721D">
        <w:tc>
          <w:tcPr>
            <w:tcW w:w="7425" w:type="dxa"/>
            <w:tcBorders>
              <w:top w:val="dotted" w:sz="6" w:space="0" w:color="00000A"/>
              <w:left w:val="single" w:sz="6" w:space="0" w:color="00000A"/>
              <w:bottom w:val="single" w:sz="6" w:space="0" w:color="00000A"/>
              <w:right w:val="dotted" w:sz="6" w:space="0" w:color="00000A"/>
            </w:tcBorders>
            <w:shd w:val="clear" w:color="auto" w:fill="FFFFFF"/>
            <w:hideMark/>
          </w:tcPr>
          <w:p w14:paraId="236BBDFA" w14:textId="77777777" w:rsidR="009D721D" w:rsidRPr="009D721D" w:rsidRDefault="009D721D" w:rsidP="009D721D">
            <w:pPr>
              <w:jc w:val="both"/>
            </w:pPr>
            <w:r w:rsidRPr="009D721D">
              <w:t>Coleta técnica</w:t>
            </w:r>
          </w:p>
        </w:tc>
        <w:tc>
          <w:tcPr>
            <w:tcW w:w="2325" w:type="dxa"/>
            <w:tcBorders>
              <w:top w:val="dotted" w:sz="6" w:space="0" w:color="00000A"/>
              <w:left w:val="dotted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14:paraId="7763E37A" w14:textId="77777777" w:rsidR="009D721D" w:rsidRPr="009D721D" w:rsidRDefault="009D721D" w:rsidP="009D721D">
            <w:pPr>
              <w:jc w:val="both"/>
            </w:pPr>
            <w:r w:rsidRPr="009D721D">
              <w:t>01</w:t>
            </w:r>
          </w:p>
        </w:tc>
      </w:tr>
    </w:tbl>
    <w:p w14:paraId="7351E813" w14:textId="42EC11BB" w:rsidR="009D721D" w:rsidRPr="009D721D" w:rsidRDefault="009D721D" w:rsidP="009D721D">
      <w:pPr>
        <w:jc w:val="both"/>
      </w:pPr>
      <w:r w:rsidRPr="009D721D">
        <w:t xml:space="preserve">Periodicidade para cada ponto: </w:t>
      </w:r>
      <w:r>
        <w:t xml:space="preserve">Semestral ou </w:t>
      </w:r>
      <w:r w:rsidRPr="009D721D">
        <w:t>Anual</w:t>
      </w:r>
    </w:p>
    <w:p w14:paraId="278FA2F2" w14:textId="77777777" w:rsidR="009D721D" w:rsidRDefault="009D721D" w:rsidP="009D721D">
      <w:pPr>
        <w:jc w:val="both"/>
      </w:pPr>
    </w:p>
    <w:sectPr w:rsidR="009D721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47327"/>
    <w:multiLevelType w:val="hybridMultilevel"/>
    <w:tmpl w:val="E942118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49244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21D"/>
    <w:rsid w:val="00667C69"/>
    <w:rsid w:val="009D7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65405"/>
  <w15:chartTrackingRefBased/>
  <w15:docId w15:val="{8BCE6B91-0FE1-4155-9CFE-662F4E934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D7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250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850</Words>
  <Characters>4593</Characters>
  <Application>Microsoft Office Word</Application>
  <DocSecurity>0</DocSecurity>
  <Lines>38</Lines>
  <Paragraphs>10</Paragraphs>
  <ScaleCrop>false</ScaleCrop>
  <Company/>
  <LinksUpToDate>false</LinksUpToDate>
  <CharactersWithSpaces>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2024-09-24T14:49:00Z</dcterms:created>
  <dcterms:modified xsi:type="dcterms:W3CDTF">2024-09-24T14:54:00Z</dcterms:modified>
</cp:coreProperties>
</file>